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outlineLvl w:val="0"/>
        <w:rPr>
          <w:rFonts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  <w:t>成交结果公告</w:t>
      </w:r>
      <w:bookmarkEnd w:id="0"/>
      <w:bookmarkEnd w:id="1"/>
    </w:p>
    <w:p>
      <w:pPr>
        <w:numPr>
          <w:ilvl w:val="0"/>
          <w:numId w:val="1"/>
        </w:numPr>
        <w:rPr>
          <w:rFonts w:hint="eastAsia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项目编号：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 xml:space="preserve">ZC20220708 </w:t>
      </w:r>
    </w:p>
    <w:p>
      <w:pPr>
        <w:numPr>
          <w:ilvl w:val="0"/>
          <w:numId w:val="0"/>
        </w:numPr>
        <w:rPr>
          <w:rFonts w:ascii="黑体" w:hAnsi="黑体" w:eastAsia="黑体" w:cs="Times New Roman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sz w:val="28"/>
          <w:szCs w:val="28"/>
        </w:rPr>
        <w:t>二</w:t>
      </w:r>
      <w:r>
        <w:rPr>
          <w:rFonts w:ascii="黑体" w:hAnsi="黑体" w:eastAsia="黑体" w:cs="Times New Roman"/>
          <w:sz w:val="28"/>
          <w:szCs w:val="28"/>
        </w:rPr>
        <w:t>、</w:t>
      </w:r>
      <w:r>
        <w:rPr>
          <w:rFonts w:hint="eastAsia" w:ascii="黑体" w:hAnsi="黑体" w:eastAsia="黑体" w:cs="Times New Roman"/>
          <w:sz w:val="28"/>
          <w:szCs w:val="28"/>
        </w:rPr>
        <w:t>项目名称：2022年通州区残疾人家庭无障碍设备采购及安装项目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三、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成交</w:t>
      </w:r>
      <w:r>
        <w:rPr>
          <w:rFonts w:hint="eastAsia" w:ascii="黑体" w:hAnsi="黑体" w:eastAsia="黑体" w:cs="Times New Roman"/>
          <w:sz w:val="28"/>
          <w:szCs w:val="28"/>
        </w:rPr>
        <w:t>信息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供应商名称：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南通市阳光邻鹿医疗科技有限公司</w:t>
      </w:r>
    </w:p>
    <w:p>
      <w:pPr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供应商地址：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南通市崇川区人民中路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119号聚峰楼四楼401室</w:t>
      </w:r>
    </w:p>
    <w:p>
      <w:pPr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成交</w:t>
      </w:r>
      <w:r>
        <w:rPr>
          <w:rFonts w:hint="eastAsia" w:ascii="仿宋" w:hAnsi="仿宋" w:eastAsia="仿宋" w:cs="Times New Roman"/>
          <w:sz w:val="28"/>
          <w:szCs w:val="28"/>
        </w:rPr>
        <w:t>金额：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人民币壹拾陆万陆仟零肆拾贰元整（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¥：166042.00元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）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四、主要标的信息</w:t>
      </w:r>
    </w:p>
    <w:tbl>
      <w:tblPr>
        <w:tblStyle w:val="3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名称：2022年通州区残疾人家庭无障碍设备采购及安装项目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详见清单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详见清单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详见清单</w:t>
            </w:r>
          </w:p>
          <w:p>
            <w:pP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详见清单</w:t>
            </w:r>
          </w:p>
        </w:tc>
      </w:tr>
    </w:tbl>
    <w:p>
      <w:pP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五、评审专家名单：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徐钢华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郭莉 刘云香</w:t>
      </w:r>
    </w:p>
    <w:p>
      <w:pPr>
        <w:rPr>
          <w:rFonts w:hint="default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六、代理服务收费标准及金额：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2000元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hint="eastAsia" w:ascii="黑体" w:hAnsi="黑体" w:eastAsia="黑体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无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keepNext/>
        <w:keepLines/>
        <w:widowControl w:val="0"/>
        <w:spacing w:before="260" w:after="260" w:line="360" w:lineRule="auto"/>
        <w:ind w:firstLine="700" w:firstLineChars="250"/>
        <w:jc w:val="both"/>
        <w:outlineLvl w:val="1"/>
        <w:rPr>
          <w:rFonts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2" w:name="_Toc35393641"/>
      <w:bookmarkStart w:id="3" w:name="_Toc28359100"/>
      <w:bookmarkStart w:id="4" w:name="_Toc28359023"/>
      <w:bookmarkStart w:id="5" w:name="_Toc35393810"/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南通市通州区残疾人联合会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南通市通州区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银河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路1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号</w:t>
      </w:r>
    </w:p>
    <w:p>
      <w:pPr>
        <w:spacing w:line="360" w:lineRule="auto"/>
        <w:ind w:left="1129" w:leftChars="371" w:hanging="350" w:hangingChars="125"/>
        <w:jc w:val="lef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翟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先生 0513-86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121396</w:t>
      </w:r>
    </w:p>
    <w:p>
      <w:pPr>
        <w:keepNext/>
        <w:keepLines/>
        <w:widowControl w:val="0"/>
        <w:spacing w:before="260" w:after="260" w:line="360" w:lineRule="auto"/>
        <w:ind w:firstLine="840" w:firstLineChars="300"/>
        <w:jc w:val="both"/>
        <w:outlineLvl w:val="1"/>
        <w:rPr>
          <w:rFonts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6" w:name="_Toc35393642"/>
      <w:bookmarkStart w:id="7" w:name="_Toc28359101"/>
      <w:bookmarkStart w:id="8" w:name="_Toc28359024"/>
      <w:bookmarkStart w:id="9" w:name="_Toc35393811"/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江苏永诚工程造价事务所有限公司</w:t>
      </w:r>
    </w:p>
    <w:p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　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通州区世纪大道财富中心大厦903室</w:t>
      </w:r>
    </w:p>
    <w:p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曹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女士　0513-865</w:t>
      </w:r>
      <w:bookmarkStart w:id="14" w:name="_GoBack"/>
      <w:bookmarkEnd w:id="14"/>
      <w:r>
        <w:rPr>
          <w:rFonts w:hint="eastAsia" w:ascii="仿宋" w:hAnsi="仿宋" w:eastAsia="仿宋" w:cs="Times New Roman"/>
          <w:sz w:val="28"/>
          <w:szCs w:val="28"/>
          <w:u w:val="single"/>
        </w:rPr>
        <w:t>46409</w:t>
      </w:r>
    </w:p>
    <w:p>
      <w:pPr>
        <w:keepNext/>
        <w:keepLines/>
        <w:widowControl w:val="0"/>
        <w:spacing w:before="260" w:after="260" w:line="360" w:lineRule="auto"/>
        <w:ind w:firstLine="840" w:firstLineChars="300"/>
        <w:jc w:val="both"/>
        <w:outlineLvl w:val="1"/>
        <w:rPr>
          <w:rFonts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10" w:name="_Toc35393812"/>
      <w:bookmarkStart w:id="11" w:name="_Toc35393643"/>
      <w:bookmarkStart w:id="12" w:name="_Toc28359025"/>
      <w:bookmarkStart w:id="13" w:name="_Toc28359102"/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3.项目</w:t>
      </w:r>
      <w:r>
        <w:rPr>
          <w:rFonts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联系方式</w:t>
      </w:r>
      <w:bookmarkEnd w:id="10"/>
      <w:bookmarkEnd w:id="11"/>
      <w:bookmarkEnd w:id="12"/>
      <w:bookmarkEnd w:id="13"/>
    </w:p>
    <w:p>
      <w:pPr>
        <w:widowControl w:val="0"/>
        <w:spacing w:line="360" w:lineRule="auto"/>
        <w:ind w:firstLine="840" w:firstLineChars="300"/>
        <w:jc w:val="both"/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项目联系人：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>王先生</w:t>
      </w:r>
    </w:p>
    <w:p>
      <w:pPr>
        <w:spacing w:line="360" w:lineRule="auto"/>
        <w:ind w:firstLine="840" w:firstLineChars="300"/>
        <w:rPr>
          <w:rFonts w:hint="default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电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　  话：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13921613682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CF0C2"/>
    <w:multiLevelType w:val="singleLevel"/>
    <w:tmpl w:val="10ACF0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ODBkODcwMDc5MmE0ZmYyYmRiZDEyMDkxNzNmMGIifQ=="/>
  </w:docVars>
  <w:rsids>
    <w:rsidRoot w:val="00000000"/>
    <w:rsid w:val="00B57149"/>
    <w:rsid w:val="11BA2354"/>
    <w:rsid w:val="142F5EAC"/>
    <w:rsid w:val="16F72E5E"/>
    <w:rsid w:val="241273FA"/>
    <w:rsid w:val="35EA0507"/>
    <w:rsid w:val="37287D25"/>
    <w:rsid w:val="3ECC51F7"/>
    <w:rsid w:val="44861BEA"/>
    <w:rsid w:val="6AE83C48"/>
    <w:rsid w:val="77CA0B5D"/>
    <w:rsid w:val="7AF217D3"/>
    <w:rsid w:val="7C012B81"/>
    <w:rsid w:val="7CFE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552</Characters>
  <Lines>0</Lines>
  <Paragraphs>0</Paragraphs>
  <TotalTime>4</TotalTime>
  <ScaleCrop>false</ScaleCrop>
  <LinksUpToDate>false</LinksUpToDate>
  <CharactersWithSpaces>575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2021-07-03T01:17:00Z</dcterms:created>
  <dc:creator>Administrator.USER-20190911OX</dc:creator>
  <cp:lastModifiedBy>Administrator</cp:lastModifiedBy>
  <cp:lastPrinted>2022-06-13T07:34:00Z</cp:lastPrinted>
  <dcterms:modified xsi:type="dcterms:W3CDTF">2022-07-08T06:13:41Z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C4BED4B34E3B4BA5AF176B8CE7C79D56</vt:lpwstr>
  </property>
</Properties>
</file>