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南通市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通州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区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金新街道狮子桥社区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无障碍环境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改造项目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询价公告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48"/>
          <w:szCs w:val="52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我会决定对通州区金新街道狮子桥社区进行残疾人无障碍环境改造，现就该项目公开询价，请有意向的单位于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2022年8月26日17：00前向我会递交报价文件。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联系人：翟惠华  联系电话：051386121396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址：南通市通州区银河路123号404室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南通市通州区残疾人联合会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2022年8月17日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8"/>
          <w:szCs w:val="52"/>
        </w:rPr>
        <w:t xml:space="preserve">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72"/>
          <w:szCs w:val="72"/>
        </w:rPr>
      </w:pPr>
    </w:p>
    <w:p>
      <w:pPr>
        <w:tabs>
          <w:tab w:val="left" w:pos="2520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ab/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</w:pPr>
    </w:p>
    <w:p>
      <w:pPr>
        <w:ind w:firstLine="944" w:firstLineChars="295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p>
      <w:pPr>
        <w:ind w:firstLine="944" w:firstLineChars="295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p>
      <w:pPr>
        <w:ind w:firstLine="944" w:firstLineChars="295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须知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实施范围、计划工期和质量要求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</w:rPr>
        <w:t>实施范围：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南通市通州区金新街道狮子桥社区。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</w:rPr>
        <w:t>计划工期：2022年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</w:rPr>
        <w:t>月至202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>年10月。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质量要求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：符合《无障碍设计规范》（GB50763-2012）等标准规范。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二、报价单位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资格要求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1、符合《政府采购法》第二十二条之规定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eastAsia="zh-CN" w:bidi="ar"/>
        </w:rPr>
        <w:t>；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 xml:space="preserve"> 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、具有独立承担民事责任的能力；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、具有良好的商业信誉和健全的财务会计制度；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、具有履行合同所必需的设备和专业技术能力；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、有依法缴纳税收和社会保障资金的良好记录；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、参加此次询价活动前三年内，在经营活动中没有重大违法记录。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、法定代表人为同一个人的两个及两个以上法人，母公司、全资子公司及其控股公司，都不得同时参加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eastAsia="zh-CN" w:bidi="ar"/>
        </w:rPr>
        <w:t>报价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，一经发现，将作违标处理。  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、必须具备相关专业资质，经营范围包含“无障碍（设施）设计、施工或装饰装潢工程施工”。</w:t>
      </w:r>
    </w:p>
    <w:p>
      <w:pPr>
        <w:rPr>
          <w:rFonts w:hint="default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 三、最高限价</w:t>
      </w:r>
    </w:p>
    <w:p>
      <w:pPr>
        <w:tabs>
          <w:tab w:val="left" w:pos="0"/>
          <w:tab w:val="left" w:pos="1134"/>
        </w:tabs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napToGrid w:val="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本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4"/>
        </w:rPr>
        <w:t>最高限价为人民币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贰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伍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仟元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25000元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报价单位应充分考虑项目实施所产生的所有费用，</w:t>
      </w:r>
      <w:r>
        <w:rPr>
          <w:rFonts w:hint="eastAsia" w:asciiTheme="minorEastAsia" w:hAnsiTheme="minorEastAsia" w:eastAsiaTheme="minorEastAsia" w:cstheme="minorEastAsia"/>
          <w:sz w:val="24"/>
        </w:rPr>
        <w:t>以最低价者为成交单位。</w:t>
      </w:r>
    </w:p>
    <w:p>
      <w:pPr>
        <w:tabs>
          <w:tab w:val="left" w:pos="0"/>
          <w:tab w:val="left" w:pos="1134"/>
        </w:tabs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napToGrid w:val="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sz w:val="24"/>
        </w:rPr>
        <w:t>确定成交</w:t>
      </w:r>
      <w:r>
        <w:rPr>
          <w:rFonts w:hint="eastAsia" w:asciiTheme="minorEastAsia" w:hAnsiTheme="minorEastAsia" w:eastAsiaTheme="minorEastAsia" w:cstheme="minorEastAsia"/>
          <w:snapToGrid w:val="0"/>
          <w:sz w:val="24"/>
          <w:lang w:eastAsia="zh-CN"/>
        </w:rPr>
        <w:t>单位后，南通市通州区残联</w:t>
      </w:r>
      <w:r>
        <w:rPr>
          <w:rFonts w:hint="eastAsia" w:asciiTheme="minorEastAsia" w:hAnsiTheme="minorEastAsia" w:eastAsiaTheme="minorEastAsia" w:cstheme="minorEastAsia"/>
          <w:snapToGrid w:val="0"/>
          <w:sz w:val="24"/>
        </w:rPr>
        <w:t>以书面形式向成交单位发出成交通知书</w:t>
      </w:r>
      <w:r>
        <w:rPr>
          <w:rFonts w:hint="eastAsia" w:asciiTheme="minorEastAsia" w:hAnsiTheme="minorEastAsia" w:eastAsiaTheme="minorEastAsia" w:cstheme="minorEastAsia"/>
          <w:snapToGrid w:val="0"/>
          <w:sz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napToGrid w:val="0"/>
          <w:sz w:val="24"/>
        </w:rPr>
        <w:t>成交单位</w:t>
      </w:r>
      <w:r>
        <w:rPr>
          <w:rFonts w:hint="eastAsia" w:asciiTheme="minorEastAsia" w:hAnsiTheme="minorEastAsia" w:eastAsiaTheme="minorEastAsia" w:cstheme="minorEastAsia"/>
          <w:snapToGrid w:val="0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napToGrid w:val="0"/>
          <w:sz w:val="24"/>
        </w:rPr>
        <w:t>日内不来领取成交通知书的，作为自动放弃处理</w:t>
      </w:r>
      <w:r>
        <w:rPr>
          <w:rFonts w:hint="eastAsia" w:asciiTheme="minorEastAsia" w:hAnsiTheme="minorEastAsia" w:eastAsiaTheme="minorEastAsia" w:cstheme="minorEastAsia"/>
          <w:snapToGrid w:val="0"/>
          <w:sz w:val="24"/>
          <w:lang w:eastAsia="zh-CN"/>
        </w:rPr>
        <w:t>。</w:t>
      </w:r>
    </w:p>
    <w:p>
      <w:pPr>
        <w:tabs>
          <w:tab w:val="left" w:pos="0"/>
          <w:tab w:val="left" w:pos="1134"/>
        </w:tabs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napToGrid w:val="0"/>
          <w:sz w:val="24"/>
        </w:rPr>
      </w:pPr>
      <w:r>
        <w:rPr>
          <w:rFonts w:hint="eastAsia" w:asciiTheme="minorEastAsia" w:hAnsiTheme="minorEastAsia" w:eastAsiaTheme="minorEastAsia" w:cstheme="minorEastAsia"/>
          <w:snapToGrid w:val="0"/>
          <w:sz w:val="24"/>
        </w:rPr>
        <w:t>成交单位收到成交通知书后，应在3日内与</w:t>
      </w:r>
      <w:r>
        <w:rPr>
          <w:rFonts w:hint="eastAsia" w:asciiTheme="minorEastAsia" w:hAnsiTheme="minorEastAsia" w:eastAsiaTheme="minorEastAsia" w:cstheme="minorEastAsia"/>
          <w:snapToGrid w:val="0"/>
          <w:sz w:val="24"/>
          <w:lang w:eastAsia="zh-CN"/>
        </w:rPr>
        <w:t>南通市通州区残联</w:t>
      </w:r>
      <w:r>
        <w:rPr>
          <w:rFonts w:hint="eastAsia" w:asciiTheme="minorEastAsia" w:hAnsiTheme="minorEastAsia" w:eastAsiaTheme="minorEastAsia" w:cstheme="minorEastAsia"/>
          <w:snapToGrid w:val="0"/>
          <w:sz w:val="24"/>
        </w:rPr>
        <w:t>根据《中华人民共和国合同法》的规定，依据</w:t>
      </w:r>
      <w:r>
        <w:rPr>
          <w:rFonts w:hint="eastAsia" w:asciiTheme="minorEastAsia" w:hAnsiTheme="minorEastAsia" w:eastAsiaTheme="minorEastAsia" w:cstheme="minorEastAsia"/>
          <w:snapToGrid w:val="0"/>
          <w:sz w:val="24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napToGrid w:val="0"/>
          <w:sz w:val="24"/>
        </w:rPr>
        <w:t>文件签订施工合同。若成交</w:t>
      </w:r>
      <w:r>
        <w:rPr>
          <w:rFonts w:hint="eastAsia" w:asciiTheme="minorEastAsia" w:hAnsiTheme="minorEastAsia" w:eastAsiaTheme="minorEastAsia" w:cstheme="minorEastAsia"/>
          <w:snapToGrid w:val="0"/>
          <w:sz w:val="24"/>
          <w:lang w:eastAsia="zh-CN"/>
        </w:rPr>
        <w:t>单位逾期</w:t>
      </w:r>
      <w:r>
        <w:rPr>
          <w:rFonts w:hint="eastAsia" w:asciiTheme="minorEastAsia" w:hAnsiTheme="minorEastAsia" w:eastAsiaTheme="minorEastAsia" w:cstheme="minorEastAsia"/>
          <w:snapToGrid w:val="0"/>
          <w:sz w:val="24"/>
        </w:rPr>
        <w:t>不签订合同的，作为弃权处理。</w:t>
      </w:r>
    </w:p>
    <w:p>
      <w:pPr>
        <w:pStyle w:val="2"/>
        <w:ind w:left="0" w:leftChars="0" w:firstLine="562" w:firstLineChars="20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  <w:t>四、项目清单</w:t>
      </w:r>
    </w:p>
    <w:p>
      <w:pPr>
        <w:pStyle w:val="2"/>
        <w:ind w:left="0" w:leftChars="0" w:firstLine="562" w:firstLineChars="200"/>
        <w:rPr>
          <w:rFonts w:hint="default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南通市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通州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金新街道狮子桥社区残疾人无障碍环境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改造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项目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清单</w:t>
      </w:r>
    </w:p>
    <w:tbl>
      <w:tblPr>
        <w:tblStyle w:val="19"/>
        <w:tblpPr w:leftFromText="180" w:rightFromText="180" w:vertAnchor="text" w:horzAnchor="page" w:tblpX="1742" w:tblpY="189"/>
        <w:tblOverlap w:val="never"/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15"/>
        <w:gridCol w:w="2416"/>
        <w:gridCol w:w="738"/>
        <w:gridCol w:w="934"/>
        <w:gridCol w:w="3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残疾人汽车位地面喷绘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一个普通车位一个残疾人车位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残疾人车位标牌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立柱款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残疾人车位标牌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轮椅地贴标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辅具标语牌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大厅辅具摆放处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一字扶手2.5米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无障斜坡扶手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台盆扶手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便池扶手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上翻扶手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L型扶手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应急呼叫器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卫生间用（男女）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橡胶斜坡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高5cm长1米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不锈钢扶手2.6米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无障碍通道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水泥黄沙等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应急呼叫器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卫生间用（男女）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便池扶手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上翻扶手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一字扶手0.5米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地面喷绘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无障碍通道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残疾人车位地面喷绘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残疾人三轮车位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雨棚2M*2M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支架钛镁铝合金材质，PC耐力板外账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户外座椅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铸铝框架椅脚，防腐木座板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户外U型扶手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残疾人轮椅位喷涂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不锈钢扶手3.2米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户外坡道用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残疾人汽车位地面喷绘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一个普通车位一个残疾人车位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残疾人汽车位标牌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立柱款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户外立体创意宣传标牌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主题框架厚度20-25CM，镀锌板材质，预埋水泥底座基础</w:t>
            </w:r>
          </w:p>
        </w:tc>
      </w:tr>
    </w:tbl>
    <w:p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8"/>
          <w:szCs w:val="28"/>
          <w:lang w:val="en-US" w:eastAsia="zh-CN" w:bidi="ar-SA"/>
        </w:rPr>
        <w:t>户外宣传标牌示意图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483860" cy="3901440"/>
            <wp:effectExtent l="0" t="0" r="2540" b="3810"/>
            <wp:docPr id="1" name="图片 1" descr="无障碍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障碍村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  <w:t>五、报价文件格式</w:t>
      </w:r>
    </w:p>
    <w:p>
      <w:pPr>
        <w:pStyle w:val="7"/>
        <w:spacing w:line="360" w:lineRule="auto"/>
        <w:ind w:firstLine="0" w:firstLineChars="0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pStyle w:val="7"/>
        <w:spacing w:line="36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报价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文件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</w:pP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南通市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eastAsia="zh-CN"/>
        </w:rPr>
        <w:t>通州区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金新街道狮子桥社区残疾人无障碍环境改造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项目</w:t>
      </w: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sz w:val="24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致：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南通市</w:t>
      </w:r>
      <w:r>
        <w:rPr>
          <w:rFonts w:hint="eastAsia" w:asciiTheme="minorEastAsia" w:hAnsiTheme="minorEastAsia" w:eastAsiaTheme="minorEastAsia" w:cstheme="minorEastAsia"/>
          <w:sz w:val="24"/>
          <w:u w:val="single"/>
          <w:lang w:eastAsia="zh-CN"/>
        </w:rPr>
        <w:t>通州区残疾人联合会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经分析研究你方提供的的上述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项目询价公告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，并经充分考虑，我单位愿以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 xml:space="preserve">    </w:t>
      </w: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元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（小写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 xml:space="preserve">          元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的总价承担上述项目的实施。报价已充分考虑了该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项目询价公告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文件中所提出的各项内容，并严格遵守有关要求。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2、若我单位成交，我单位保证按规定的期限和质量要求完成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的全部工程。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 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：（盖章）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法定代表人（或授权代理人）签字：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日期：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地址：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邮编：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电话：</w:t>
      </w:r>
    </w:p>
    <w:p>
      <w:pPr>
        <w:pStyle w:val="7"/>
        <w:spacing w:line="360" w:lineRule="auto"/>
        <w:ind w:right="500"/>
        <w:rPr>
          <w:rFonts w:ascii="仿宋_GB2312" w:eastAsia="仿宋_GB2312"/>
        </w:rPr>
      </w:pPr>
    </w:p>
    <w:p>
      <w:pPr>
        <w:pStyle w:val="7"/>
        <w:spacing w:line="360" w:lineRule="auto"/>
        <w:ind w:right="500"/>
        <w:rPr>
          <w:rFonts w:ascii="仿宋_GB2312" w:eastAsia="仿宋_GB2312"/>
        </w:rPr>
      </w:pPr>
    </w:p>
    <w:p>
      <w:pPr>
        <w:pStyle w:val="7"/>
        <w:spacing w:line="360" w:lineRule="auto"/>
        <w:ind w:right="500"/>
        <w:rPr>
          <w:rFonts w:ascii="仿宋_GB2312" w:eastAsia="仿宋_GB2312"/>
        </w:rPr>
      </w:pPr>
    </w:p>
    <w:p>
      <w:pPr>
        <w:pStyle w:val="7"/>
        <w:spacing w:line="360" w:lineRule="auto"/>
        <w:ind w:right="500"/>
        <w:rPr>
          <w:rFonts w:ascii="仿宋_GB2312" w:eastAsia="仿宋_GB2312"/>
        </w:rPr>
      </w:pPr>
    </w:p>
    <w:p>
      <w:pPr>
        <w:pStyle w:val="7"/>
        <w:spacing w:line="360" w:lineRule="auto"/>
        <w:ind w:right="500"/>
        <w:rPr>
          <w:rFonts w:ascii="仿宋_GB2312" w:eastAsia="仿宋_GB2312"/>
        </w:rPr>
      </w:pPr>
    </w:p>
    <w:p>
      <w:pPr>
        <w:pStyle w:val="7"/>
        <w:spacing w:line="360" w:lineRule="auto"/>
        <w:ind w:right="500"/>
        <w:rPr>
          <w:rFonts w:ascii="仿宋_GB2312" w:eastAsia="仿宋_GB2312"/>
        </w:rPr>
      </w:pP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</w:p>
    <w:p>
      <w:pPr>
        <w:pStyle w:val="7"/>
        <w:spacing w:line="36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报价附件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、有效的营业执照及税务登记证（或者是三证合一的营业执照）、法定代表人身份证复印件；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  <w:lang w:bidi="ar"/>
        </w:rPr>
        <w:t>、无重大违法记录声明函；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报价单位资格要求内提及的其他资格证明材料</w:t>
      </w:r>
      <w:r>
        <w:rPr>
          <w:rFonts w:hint="eastAsia" w:asciiTheme="minorEastAsia" w:hAnsiTheme="minorEastAsia" w:eastAsiaTheme="minorEastAsia" w:cstheme="minorEastAsia"/>
          <w:sz w:val="24"/>
        </w:rPr>
        <w:t>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588" w:right="1469" w:bottom="1361" w:left="1797" w:header="851" w:footer="856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3"/>
    </w:pPr>
  </w:p>
  <w:p>
    <w:pPr>
      <w:pStyle w:val="13"/>
      <w:ind w:right="-674" w:rightChars="-321"/>
      <w:rPr>
        <w:rFonts w:ascii="楷体_GB2312" w:eastAsia="楷体_GB2312"/>
        <w:b/>
        <w:sz w:val="24"/>
        <w:szCs w:val="24"/>
      </w:rPr>
    </w:pPr>
    <w:r>
      <w:rPr>
        <w:rFonts w:hint="eastAsia"/>
      </w:rPr>
      <w:t xml:space="preserve">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  <w:rPr>
        <w:rFonts w:ascii="楷体_GB2312" w:eastAsia="楷体_GB2312"/>
        <w:b/>
        <w:sz w:val="24"/>
        <w:szCs w:val="24"/>
        <w:bdr w:val="single" w:color="auto" w:sz="4" w:space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YWFkZTQwMGJmMmNhYjViMDQ3YTExODMzMWJhODUifQ=="/>
  </w:docVars>
  <w:rsids>
    <w:rsidRoot w:val="007E7662"/>
    <w:rsid w:val="000435E6"/>
    <w:rsid w:val="0004595D"/>
    <w:rsid w:val="00047971"/>
    <w:rsid w:val="00073F36"/>
    <w:rsid w:val="000F4EED"/>
    <w:rsid w:val="001B3335"/>
    <w:rsid w:val="001B6916"/>
    <w:rsid w:val="001C09E7"/>
    <w:rsid w:val="001D2634"/>
    <w:rsid w:val="0026382D"/>
    <w:rsid w:val="002B0BF7"/>
    <w:rsid w:val="002F6B77"/>
    <w:rsid w:val="00332CF5"/>
    <w:rsid w:val="00391325"/>
    <w:rsid w:val="004549DB"/>
    <w:rsid w:val="004720D0"/>
    <w:rsid w:val="004C5A4B"/>
    <w:rsid w:val="00500BFB"/>
    <w:rsid w:val="005276CD"/>
    <w:rsid w:val="0057088A"/>
    <w:rsid w:val="005C74CA"/>
    <w:rsid w:val="00644C71"/>
    <w:rsid w:val="006961D8"/>
    <w:rsid w:val="007A041F"/>
    <w:rsid w:val="007A3AE4"/>
    <w:rsid w:val="007E7662"/>
    <w:rsid w:val="0088143A"/>
    <w:rsid w:val="008B3A47"/>
    <w:rsid w:val="00977FBC"/>
    <w:rsid w:val="00996EE4"/>
    <w:rsid w:val="009B3ED2"/>
    <w:rsid w:val="009C10F8"/>
    <w:rsid w:val="00A36D89"/>
    <w:rsid w:val="00A7708B"/>
    <w:rsid w:val="00AB34EF"/>
    <w:rsid w:val="00AD18DB"/>
    <w:rsid w:val="00B30591"/>
    <w:rsid w:val="00B37014"/>
    <w:rsid w:val="00B6070B"/>
    <w:rsid w:val="00BA3BDE"/>
    <w:rsid w:val="00BF1C4F"/>
    <w:rsid w:val="00CD22F0"/>
    <w:rsid w:val="00D4666F"/>
    <w:rsid w:val="00D920BA"/>
    <w:rsid w:val="00DE3A73"/>
    <w:rsid w:val="00F133BB"/>
    <w:rsid w:val="00F35F15"/>
    <w:rsid w:val="00F92ABA"/>
    <w:rsid w:val="00FA6D5B"/>
    <w:rsid w:val="0840222F"/>
    <w:rsid w:val="08B03482"/>
    <w:rsid w:val="0A30048A"/>
    <w:rsid w:val="0D1F445E"/>
    <w:rsid w:val="101639B4"/>
    <w:rsid w:val="10A5174F"/>
    <w:rsid w:val="10E77FEB"/>
    <w:rsid w:val="11CE274B"/>
    <w:rsid w:val="129274FE"/>
    <w:rsid w:val="134F5753"/>
    <w:rsid w:val="13572272"/>
    <w:rsid w:val="14DB1F2F"/>
    <w:rsid w:val="18BD6226"/>
    <w:rsid w:val="1B3B700A"/>
    <w:rsid w:val="1C2B4365"/>
    <w:rsid w:val="1C3E642B"/>
    <w:rsid w:val="22BF3AE3"/>
    <w:rsid w:val="25712FEF"/>
    <w:rsid w:val="270967FF"/>
    <w:rsid w:val="28A442C2"/>
    <w:rsid w:val="2ADF36D4"/>
    <w:rsid w:val="316D2A36"/>
    <w:rsid w:val="325467AD"/>
    <w:rsid w:val="382F0995"/>
    <w:rsid w:val="3B1C39B1"/>
    <w:rsid w:val="3CA75790"/>
    <w:rsid w:val="407A3919"/>
    <w:rsid w:val="43602467"/>
    <w:rsid w:val="4465624F"/>
    <w:rsid w:val="450901B6"/>
    <w:rsid w:val="458337C9"/>
    <w:rsid w:val="46DA6DCB"/>
    <w:rsid w:val="47FA4630"/>
    <w:rsid w:val="49A6760B"/>
    <w:rsid w:val="4C5774B8"/>
    <w:rsid w:val="4E6E67B6"/>
    <w:rsid w:val="50E33361"/>
    <w:rsid w:val="57920C84"/>
    <w:rsid w:val="619E6F10"/>
    <w:rsid w:val="64747D92"/>
    <w:rsid w:val="65172BA6"/>
    <w:rsid w:val="65903500"/>
    <w:rsid w:val="6ADF2F42"/>
    <w:rsid w:val="6CDB78C3"/>
    <w:rsid w:val="6CF54786"/>
    <w:rsid w:val="6EEE1126"/>
    <w:rsid w:val="7FB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7"/>
    <w:qFormat/>
    <w:uiPriority w:val="0"/>
    <w:pPr>
      <w:keepNext/>
      <w:keepLines/>
      <w:spacing w:before="360" w:after="120" w:line="415" w:lineRule="auto"/>
      <w:outlineLvl w:val="1"/>
    </w:pPr>
    <w:rPr>
      <w:rFonts w:eastAsia="黑体"/>
      <w:b/>
      <w:sz w:val="36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2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link w:val="22"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Normal Indent"/>
    <w:basedOn w:val="1"/>
    <w:uiPriority w:val="0"/>
    <w:pPr>
      <w:ind w:firstLine="420" w:firstLineChars="200"/>
    </w:pPr>
  </w:style>
  <w:style w:type="paragraph" w:styleId="8">
    <w:name w:val="Body Text"/>
    <w:basedOn w:val="1"/>
    <w:qFormat/>
    <w:uiPriority w:val="0"/>
    <w:rPr>
      <w:sz w:val="28"/>
    </w:rPr>
  </w:style>
  <w:style w:type="paragraph" w:styleId="9">
    <w:name w:val="Plain Text"/>
    <w:basedOn w:val="1"/>
    <w:qFormat/>
    <w:uiPriority w:val="0"/>
    <w:rPr>
      <w:rFonts w:hint="eastAsia" w:ascii="宋体" w:hAnsi="Courier New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line="380" w:lineRule="exact"/>
      <w:ind w:firstLine="480" w:firstLineChars="200"/>
    </w:pPr>
    <w:rPr>
      <w:rFonts w:ascii="宋体" w:hAnsi="宋体"/>
      <w:bCs/>
      <w:sz w:val="24"/>
    </w:rPr>
  </w:style>
  <w:style w:type="paragraph" w:styleId="12">
    <w:name w:val="Balloon Text"/>
    <w:basedOn w:val="1"/>
    <w:link w:val="27"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Body Text 2"/>
    <w:basedOn w:val="1"/>
    <w:qFormat/>
    <w:uiPriority w:val="0"/>
    <w:pPr>
      <w:spacing w:line="360" w:lineRule="exact"/>
    </w:pPr>
    <w:rPr>
      <w:rFonts w:ascii="宋体" w:hAnsi="宋体"/>
      <w:b/>
      <w:bCs/>
      <w:sz w:val="24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8">
    <w:name w:val="index 1"/>
    <w:basedOn w:val="1"/>
    <w:next w:val="1"/>
    <w:semiHidden/>
    <w:qFormat/>
    <w:uiPriority w:val="0"/>
  </w:style>
  <w:style w:type="character" w:styleId="21">
    <w:name w:val="page number"/>
    <w:basedOn w:val="20"/>
    <w:qFormat/>
    <w:uiPriority w:val="0"/>
  </w:style>
  <w:style w:type="character" w:customStyle="1" w:styleId="22">
    <w:name w:val="正文文本缩进 字符"/>
    <w:basedOn w:val="20"/>
    <w:link w:val="3"/>
    <w:qFormat/>
    <w:uiPriority w:val="99"/>
    <w:rPr>
      <w:kern w:val="2"/>
      <w:sz w:val="21"/>
      <w:szCs w:val="24"/>
    </w:rPr>
  </w:style>
  <w:style w:type="character" w:customStyle="1" w:styleId="23">
    <w:name w:val="正文文本首行缩进 2 字符"/>
    <w:basedOn w:val="22"/>
    <w:link w:val="2"/>
    <w:qFormat/>
    <w:uiPriority w:val="99"/>
    <w:rPr>
      <w:kern w:val="2"/>
      <w:sz w:val="21"/>
      <w:szCs w:val="24"/>
    </w:rPr>
  </w:style>
  <w:style w:type="paragraph" w:customStyle="1" w:styleId="24">
    <w:name w:val="样式1"/>
    <w:basedOn w:val="14"/>
    <w:qFormat/>
    <w:uiPriority w:val="0"/>
  </w:style>
  <w:style w:type="paragraph" w:customStyle="1" w:styleId="25">
    <w:name w:val="样式2"/>
    <w:basedOn w:val="14"/>
    <w:qFormat/>
    <w:uiPriority w:val="0"/>
  </w:style>
  <w:style w:type="paragraph" w:customStyle="1" w:styleId="26">
    <w:name w:val="文本"/>
    <w:basedOn w:val="1"/>
    <w:qFormat/>
    <w:uiPriority w:val="0"/>
    <w:pPr>
      <w:spacing w:line="360" w:lineRule="auto"/>
      <w:ind w:firstLine="200" w:firstLineChars="200"/>
    </w:pPr>
    <w:rPr>
      <w:sz w:val="28"/>
    </w:rPr>
  </w:style>
  <w:style w:type="character" w:customStyle="1" w:styleId="27">
    <w:name w:val="批注框文本 字符"/>
    <w:basedOn w:val="20"/>
    <w:link w:val="1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 User</Company>
  <Pages>10</Pages>
  <Words>3537</Words>
  <Characters>4044</Characters>
  <Lines>34</Lines>
  <Paragraphs>9</Paragraphs>
  <TotalTime>20</TotalTime>
  <ScaleCrop>false</ScaleCrop>
  <LinksUpToDate>false</LinksUpToDate>
  <CharactersWithSpaces>4537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2021-06-07T08:59:00Z</dcterms:created>
  <dc:creator>ty</dc:creator>
  <cp:lastModifiedBy>Administrator</cp:lastModifiedBy>
  <cp:lastPrinted>2022-08-17T01:37:01Z</cp:lastPrinted>
  <dcterms:modified xsi:type="dcterms:W3CDTF">2022-08-17T01:39:10Z</dcterms:modified>
  <dc:title>合同通用条款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DF208DAF669E4A2C8E352933870A8766</vt:lpwstr>
  </property>
</Properties>
</file>